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02C" w:rsidRDefault="0025602C" w:rsidP="0025602C">
      <w:pPr>
        <w:jc w:val="center"/>
        <w:rPr>
          <w:sz w:val="24"/>
          <w:szCs w:val="24"/>
          <w:lang w:val="ru-RU"/>
        </w:rPr>
      </w:pPr>
    </w:p>
    <w:p w:rsidR="0025602C" w:rsidRDefault="0025602C" w:rsidP="0025602C">
      <w:pPr>
        <w:pStyle w:val="a3"/>
        <w:numPr>
          <w:ilvl w:val="0"/>
          <w:numId w:val="3"/>
        </w:numPr>
        <w:spacing w:after="0" w:line="252" w:lineRule="auto"/>
        <w:jc w:val="center"/>
        <w:rPr>
          <w:b/>
          <w:bCs/>
          <w:sz w:val="28"/>
          <w:szCs w:val="28"/>
        </w:rPr>
      </w:pPr>
      <w:r>
        <w:rPr>
          <w:noProof/>
          <w:lang w:val="en-US"/>
        </w:rPr>
        <w:drawing>
          <wp:anchor distT="0" distB="0" distL="114300" distR="114300" simplePos="0" relativeHeight="251659264" behindDoc="0" locked="0" layoutInCell="1" allowOverlap="1" wp14:anchorId="338E36E3" wp14:editId="71DC6E97">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25602C" w:rsidRDefault="0025602C" w:rsidP="0025602C">
      <w:pPr>
        <w:pStyle w:val="a3"/>
        <w:numPr>
          <w:ilvl w:val="0"/>
          <w:numId w:val="3"/>
        </w:numPr>
        <w:spacing w:after="0" w:line="252" w:lineRule="auto"/>
        <w:rPr>
          <w:b/>
          <w:bCs/>
          <w:sz w:val="28"/>
          <w:szCs w:val="28"/>
        </w:rPr>
      </w:pPr>
    </w:p>
    <w:p w:rsidR="0025602C" w:rsidRDefault="0025602C" w:rsidP="0025602C">
      <w:pPr>
        <w:pStyle w:val="a3"/>
        <w:numPr>
          <w:ilvl w:val="0"/>
          <w:numId w:val="3"/>
        </w:numPr>
        <w:spacing w:after="0" w:line="252" w:lineRule="auto"/>
        <w:rPr>
          <w:b/>
          <w:bCs/>
          <w:sz w:val="28"/>
          <w:szCs w:val="28"/>
        </w:rPr>
      </w:pPr>
    </w:p>
    <w:p w:rsidR="0025602C" w:rsidRDefault="0025602C" w:rsidP="0025602C">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25602C" w:rsidRDefault="0025602C" w:rsidP="0025602C">
      <w:pPr>
        <w:pStyle w:val="a3"/>
        <w:numPr>
          <w:ilvl w:val="0"/>
          <w:numId w:val="3"/>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25602C" w:rsidRDefault="0025602C" w:rsidP="0025602C">
      <w:pPr>
        <w:pStyle w:val="a3"/>
        <w:numPr>
          <w:ilvl w:val="0"/>
          <w:numId w:val="3"/>
        </w:numPr>
        <w:spacing w:after="0" w:line="252" w:lineRule="auto"/>
        <w:jc w:val="center"/>
        <w:rPr>
          <w:b/>
          <w:bCs/>
          <w:sz w:val="28"/>
          <w:szCs w:val="28"/>
        </w:rPr>
      </w:pPr>
    </w:p>
    <w:p w:rsidR="0025602C" w:rsidRDefault="0025602C" w:rsidP="0025602C">
      <w:pPr>
        <w:pStyle w:val="a4"/>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25602C" w:rsidRDefault="0025602C" w:rsidP="0025602C">
      <w:pPr>
        <w:pStyle w:val="a4"/>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25602C" w:rsidRDefault="0025602C" w:rsidP="0025602C">
      <w:pPr>
        <w:pStyle w:val="a4"/>
        <w:numPr>
          <w:ilvl w:val="0"/>
          <w:numId w:val="3"/>
        </w:numPr>
        <w:spacing w:before="0" w:beforeAutospacing="0" w:after="0" w:afterAutospacing="0"/>
        <w:jc w:val="center"/>
        <w:rPr>
          <w:bCs/>
          <w:sz w:val="28"/>
          <w:szCs w:val="28"/>
        </w:rPr>
      </w:pPr>
    </w:p>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25602C" w:rsidRPr="006B15E1" w:rsidTr="00C162DB">
        <w:tc>
          <w:tcPr>
            <w:tcW w:w="9747" w:type="dxa"/>
          </w:tcPr>
          <w:p w:rsidR="0025602C" w:rsidRDefault="0025602C" w:rsidP="00C162DB">
            <w:pPr>
              <w:pStyle w:val="a4"/>
              <w:spacing w:before="0" w:beforeAutospacing="0" w:after="0" w:afterAutospacing="0"/>
              <w:jc w:val="both"/>
              <w:rPr>
                <w:bCs/>
                <w:sz w:val="28"/>
                <w:szCs w:val="28"/>
              </w:rPr>
            </w:pPr>
            <w:r>
              <w:rPr>
                <w:bCs/>
                <w:sz w:val="28"/>
                <w:szCs w:val="28"/>
              </w:rPr>
              <w:t xml:space="preserve">від  25.11.2025 року                                                                                      № </w:t>
            </w:r>
            <w:r w:rsidR="008B48DE">
              <w:rPr>
                <w:bCs/>
                <w:sz w:val="28"/>
                <w:szCs w:val="28"/>
              </w:rPr>
              <w:t>3479</w:t>
            </w:r>
          </w:p>
          <w:p w:rsidR="0025602C" w:rsidRDefault="0025602C" w:rsidP="00C162DB">
            <w:pPr>
              <w:pStyle w:val="a4"/>
              <w:spacing w:before="0" w:beforeAutospacing="0" w:after="0" w:afterAutospacing="0"/>
              <w:rPr>
                <w:b/>
                <w:sz w:val="28"/>
                <w:szCs w:val="28"/>
              </w:rPr>
            </w:pPr>
          </w:p>
        </w:tc>
      </w:tr>
    </w:tbl>
    <w:p w:rsidR="00585E06" w:rsidRPr="00D27193" w:rsidRDefault="00585E06" w:rsidP="00585E06">
      <w:pPr>
        <w:spacing w:after="0" w:line="240" w:lineRule="auto"/>
        <w:jc w:val="both"/>
        <w:rPr>
          <w:rFonts w:ascii="Times New Roman" w:eastAsia="Times New Roman" w:hAnsi="Times New Roman" w:cs="Times New Roman"/>
          <w:b/>
          <w:color w:val="000000" w:themeColor="text1"/>
          <w:sz w:val="24"/>
          <w:szCs w:val="24"/>
          <w:lang w:eastAsia="uk-UA"/>
        </w:rPr>
      </w:pPr>
      <w:r w:rsidRPr="00D27193">
        <w:rPr>
          <w:rFonts w:ascii="Times New Roman" w:eastAsia="Times New Roman" w:hAnsi="Times New Roman" w:cs="Times New Roman"/>
          <w:b/>
          <w:color w:val="000000" w:themeColor="text1"/>
          <w:sz w:val="24"/>
          <w:szCs w:val="24"/>
          <w:lang w:eastAsia="uk-UA"/>
        </w:rPr>
        <w:t>Про затвердження звіту про експертну грошову оцінку та продаж ТОВ «ЛЕНД АСПЕКТ» земельної ділянки площею 0,0835 га, кадастровий номер 5122786400:02:001:3966, розташованої за адресою: Одеська область, Одеський район, Фонтанська сільська рада, с. Фонтанка</w:t>
      </w:r>
    </w:p>
    <w:p w:rsidR="00585E06" w:rsidRPr="00D27193" w:rsidRDefault="00585E06" w:rsidP="00585E06">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585E06" w:rsidRPr="00D27193" w:rsidRDefault="00585E06" w:rsidP="00585E06">
      <w:pPr>
        <w:spacing w:after="0" w:line="240" w:lineRule="auto"/>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Розглянувши звіт про експертну грошову оцінку земельної ділянки</w:t>
      </w:r>
      <w:r>
        <w:rPr>
          <w:rFonts w:ascii="Times New Roman" w:eastAsia="Times New Roman" w:hAnsi="Times New Roman" w:cs="Times New Roman"/>
          <w:color w:val="000000" w:themeColor="text1"/>
          <w:sz w:val="24"/>
          <w:szCs w:val="24"/>
          <w:lang w:eastAsia="uk-UA"/>
        </w:rPr>
        <w:t xml:space="preserve"> несільськогосподарського призначення</w:t>
      </w:r>
      <w:r w:rsidRPr="00D27193">
        <w:rPr>
          <w:rFonts w:ascii="Times New Roman" w:eastAsia="Times New Roman" w:hAnsi="Times New Roman" w:cs="Times New Roman"/>
          <w:color w:val="000000" w:themeColor="text1"/>
          <w:sz w:val="24"/>
          <w:szCs w:val="24"/>
          <w:lang w:eastAsia="uk-UA"/>
        </w:rPr>
        <w:t>, кадастровий номер: 5122786400:02:001:3966 площею 0,0835 га</w:t>
      </w:r>
      <w:r>
        <w:rPr>
          <w:rFonts w:ascii="Times New Roman" w:eastAsia="Times New Roman" w:hAnsi="Times New Roman" w:cs="Times New Roman"/>
          <w:color w:val="000000" w:themeColor="text1"/>
          <w:sz w:val="24"/>
          <w:szCs w:val="24"/>
          <w:lang w:eastAsia="uk-UA"/>
        </w:rPr>
        <w:t>, що</w:t>
      </w:r>
      <w:r w:rsidRPr="00D27193">
        <w:rPr>
          <w:rFonts w:ascii="Times New Roman" w:eastAsia="Times New Roman" w:hAnsi="Times New Roman" w:cs="Times New Roman"/>
          <w:color w:val="000000" w:themeColor="text1"/>
          <w:sz w:val="24"/>
          <w:szCs w:val="24"/>
          <w:lang w:eastAsia="uk-UA"/>
        </w:rPr>
        <w:t xml:space="preserve"> розташована за адресою: Одеська область, Одеський район, с. Фонтанка</w:t>
      </w:r>
      <w:r>
        <w:rPr>
          <w:rFonts w:ascii="Times New Roman" w:eastAsia="Times New Roman" w:hAnsi="Times New Roman" w:cs="Times New Roman"/>
          <w:color w:val="000000" w:themeColor="text1"/>
          <w:sz w:val="24"/>
          <w:szCs w:val="24"/>
          <w:lang w:eastAsia="uk-UA"/>
        </w:rPr>
        <w:t xml:space="preserve">, код виду </w:t>
      </w:r>
      <w:r w:rsidRPr="00742459">
        <w:rPr>
          <w:rFonts w:ascii="Times New Roman" w:eastAsia="Times New Roman" w:hAnsi="Times New Roman" w:cs="Times New Roman"/>
          <w:color w:val="000000" w:themeColor="text1"/>
          <w:sz w:val="24"/>
          <w:szCs w:val="24"/>
          <w:lang w:eastAsia="uk-UA"/>
        </w:rPr>
        <w:t>цільов</w:t>
      </w:r>
      <w:r>
        <w:rPr>
          <w:rFonts w:ascii="Times New Roman" w:eastAsia="Times New Roman" w:hAnsi="Times New Roman" w:cs="Times New Roman"/>
          <w:color w:val="000000" w:themeColor="text1"/>
          <w:sz w:val="24"/>
          <w:szCs w:val="24"/>
          <w:lang w:eastAsia="uk-UA"/>
        </w:rPr>
        <w:t>ого</w:t>
      </w:r>
      <w:r w:rsidRPr="00742459">
        <w:rPr>
          <w:rFonts w:ascii="Times New Roman" w:eastAsia="Times New Roman" w:hAnsi="Times New Roman" w:cs="Times New Roman"/>
          <w:color w:val="000000" w:themeColor="text1"/>
          <w:sz w:val="24"/>
          <w:szCs w:val="24"/>
          <w:lang w:eastAsia="uk-UA"/>
        </w:rPr>
        <w:t xml:space="preserve"> призначення</w:t>
      </w:r>
      <w:r>
        <w:rPr>
          <w:rFonts w:ascii="Times New Roman" w:eastAsia="Times New Roman" w:hAnsi="Times New Roman" w:cs="Times New Roman"/>
          <w:color w:val="000000" w:themeColor="text1"/>
          <w:sz w:val="24"/>
          <w:szCs w:val="24"/>
          <w:lang w:eastAsia="uk-UA"/>
        </w:rPr>
        <w:t xml:space="preserve"> –</w:t>
      </w:r>
      <w:r w:rsidRPr="00742459">
        <w:rPr>
          <w:rFonts w:ascii="Times New Roman" w:eastAsia="Times New Roman" w:hAnsi="Times New Roman" w:cs="Times New Roman"/>
          <w:color w:val="000000" w:themeColor="text1"/>
          <w:sz w:val="24"/>
          <w:szCs w:val="24"/>
          <w:lang w:eastAsia="uk-UA"/>
        </w:rPr>
        <w:t xml:space="preserve"> 12.04. для розміщення та експлуатації будівель і споруд автомобільного транспорту та дорожнього господарства</w:t>
      </w:r>
      <w:r>
        <w:rPr>
          <w:rFonts w:ascii="Times New Roman" w:eastAsia="Times New Roman" w:hAnsi="Times New Roman" w:cs="Times New Roman"/>
          <w:color w:val="000000" w:themeColor="text1"/>
          <w:sz w:val="24"/>
          <w:szCs w:val="24"/>
          <w:lang w:eastAsia="uk-UA"/>
        </w:rPr>
        <w:t xml:space="preserve"> (</w:t>
      </w:r>
      <w:r w:rsidRPr="00742459">
        <w:rPr>
          <w:rFonts w:ascii="Times New Roman" w:eastAsia="Times New Roman" w:hAnsi="Times New Roman" w:cs="Times New Roman"/>
          <w:color w:val="000000" w:themeColor="text1"/>
          <w:sz w:val="24"/>
          <w:szCs w:val="24"/>
          <w:lang w:eastAsia="uk-UA"/>
        </w:rPr>
        <w:t>вид використання</w:t>
      </w:r>
      <w:r>
        <w:rPr>
          <w:rFonts w:ascii="Times New Roman" w:eastAsia="Times New Roman" w:hAnsi="Times New Roman" w:cs="Times New Roman"/>
          <w:color w:val="000000" w:themeColor="text1"/>
          <w:sz w:val="24"/>
          <w:szCs w:val="24"/>
          <w:lang w:eastAsia="uk-UA"/>
        </w:rPr>
        <w:t xml:space="preserve"> – </w:t>
      </w:r>
      <w:r w:rsidRPr="002663B7">
        <w:rPr>
          <w:rFonts w:ascii="Times New Roman" w:eastAsia="Times New Roman" w:hAnsi="Times New Roman" w:cs="Times New Roman"/>
          <w:color w:val="000000" w:themeColor="text1"/>
          <w:sz w:val="24"/>
          <w:szCs w:val="24"/>
          <w:lang w:eastAsia="uk-UA"/>
        </w:rPr>
        <w:t>для будівництва, обслуговування та ремонту об'єктів інженерної та транспортної інфраструктури</w:t>
      </w:r>
      <w:r>
        <w:rPr>
          <w:rFonts w:ascii="Times New Roman" w:eastAsia="Times New Roman" w:hAnsi="Times New Roman" w:cs="Times New Roman"/>
          <w:color w:val="000000" w:themeColor="text1"/>
          <w:sz w:val="24"/>
          <w:szCs w:val="24"/>
          <w:lang w:eastAsia="uk-UA"/>
        </w:rPr>
        <w:t>)</w:t>
      </w:r>
      <w:r w:rsidRPr="00742459">
        <w:rPr>
          <w:rFonts w:ascii="Times New Roman" w:eastAsia="Times New Roman" w:hAnsi="Times New Roman" w:cs="Times New Roman"/>
          <w:color w:val="000000" w:themeColor="text1"/>
          <w:sz w:val="24"/>
          <w:szCs w:val="24"/>
          <w:lang w:eastAsia="uk-UA"/>
        </w:rPr>
        <w:t>, яка підлягає продажу ТОВ</w:t>
      </w:r>
      <w:r>
        <w:rPr>
          <w:rFonts w:ascii="Times New Roman" w:eastAsia="Times New Roman" w:hAnsi="Times New Roman" w:cs="Times New Roman"/>
          <w:color w:val="000000" w:themeColor="text1"/>
          <w:sz w:val="24"/>
          <w:szCs w:val="24"/>
          <w:lang w:eastAsia="uk-UA"/>
        </w:rPr>
        <w:t xml:space="preserve"> </w:t>
      </w:r>
      <w:r w:rsidRPr="00D27193">
        <w:rPr>
          <w:rFonts w:ascii="Times New Roman" w:eastAsia="Times New Roman" w:hAnsi="Times New Roman" w:cs="Times New Roman"/>
          <w:color w:val="000000" w:themeColor="text1"/>
          <w:sz w:val="24"/>
          <w:szCs w:val="24"/>
          <w:lang w:eastAsia="uk-UA"/>
        </w:rPr>
        <w:t>«ЛЕНД АСПЕКТ» та,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585E06" w:rsidRPr="00D27193" w:rsidRDefault="00585E06" w:rsidP="00585E06">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585E06" w:rsidRPr="00D27193" w:rsidRDefault="00585E06" w:rsidP="00585E06">
      <w:pPr>
        <w:spacing w:after="0" w:line="240" w:lineRule="auto"/>
        <w:ind w:firstLine="851"/>
        <w:jc w:val="center"/>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ВИРІШИЛА:</w:t>
      </w:r>
    </w:p>
    <w:p w:rsidR="00585E06" w:rsidRPr="00D27193" w:rsidRDefault="00585E06" w:rsidP="00585E06">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Затвердити звіт про експертну грошову оцінку земельної ділянки</w:t>
      </w:r>
      <w:r>
        <w:rPr>
          <w:rFonts w:ascii="Times New Roman" w:eastAsia="Times New Roman" w:hAnsi="Times New Roman" w:cs="Times New Roman"/>
          <w:color w:val="000000" w:themeColor="text1"/>
          <w:sz w:val="24"/>
          <w:szCs w:val="24"/>
          <w:lang w:eastAsia="uk-UA"/>
        </w:rPr>
        <w:t xml:space="preserve"> несільськогосподарського призначення</w:t>
      </w:r>
      <w:r w:rsidRPr="00D27193">
        <w:rPr>
          <w:rFonts w:ascii="Times New Roman" w:eastAsia="Times New Roman" w:hAnsi="Times New Roman" w:cs="Times New Roman"/>
          <w:color w:val="000000" w:themeColor="text1"/>
          <w:sz w:val="24"/>
          <w:szCs w:val="24"/>
          <w:lang w:eastAsia="uk-UA"/>
        </w:rPr>
        <w:t>, кадастровий номер: 5122786400:02:001:3966 площею 0,0835 га</w:t>
      </w:r>
      <w:r>
        <w:rPr>
          <w:rFonts w:ascii="Times New Roman" w:eastAsia="Times New Roman" w:hAnsi="Times New Roman" w:cs="Times New Roman"/>
          <w:color w:val="000000" w:themeColor="text1"/>
          <w:sz w:val="24"/>
          <w:szCs w:val="24"/>
          <w:lang w:eastAsia="uk-UA"/>
        </w:rPr>
        <w:t>, що</w:t>
      </w:r>
      <w:r w:rsidRPr="00D27193">
        <w:rPr>
          <w:rFonts w:ascii="Times New Roman" w:eastAsia="Times New Roman" w:hAnsi="Times New Roman" w:cs="Times New Roman"/>
          <w:color w:val="000000" w:themeColor="text1"/>
          <w:sz w:val="24"/>
          <w:szCs w:val="24"/>
          <w:lang w:eastAsia="uk-UA"/>
        </w:rPr>
        <w:t xml:space="preserve"> розташована за адресою: Одеська область, Одеський район, с. Фонтанка</w:t>
      </w:r>
      <w:r>
        <w:rPr>
          <w:rFonts w:ascii="Times New Roman" w:eastAsia="Times New Roman" w:hAnsi="Times New Roman" w:cs="Times New Roman"/>
          <w:color w:val="000000" w:themeColor="text1"/>
          <w:sz w:val="24"/>
          <w:szCs w:val="24"/>
          <w:lang w:eastAsia="uk-UA"/>
        </w:rPr>
        <w:t xml:space="preserve">, код виду </w:t>
      </w:r>
      <w:r w:rsidRPr="00742459">
        <w:rPr>
          <w:rFonts w:ascii="Times New Roman" w:eastAsia="Times New Roman" w:hAnsi="Times New Roman" w:cs="Times New Roman"/>
          <w:color w:val="000000" w:themeColor="text1"/>
          <w:sz w:val="24"/>
          <w:szCs w:val="24"/>
          <w:lang w:eastAsia="uk-UA"/>
        </w:rPr>
        <w:t>цільов</w:t>
      </w:r>
      <w:r>
        <w:rPr>
          <w:rFonts w:ascii="Times New Roman" w:eastAsia="Times New Roman" w:hAnsi="Times New Roman" w:cs="Times New Roman"/>
          <w:color w:val="000000" w:themeColor="text1"/>
          <w:sz w:val="24"/>
          <w:szCs w:val="24"/>
          <w:lang w:eastAsia="uk-UA"/>
        </w:rPr>
        <w:t>ого</w:t>
      </w:r>
      <w:r w:rsidRPr="00742459">
        <w:rPr>
          <w:rFonts w:ascii="Times New Roman" w:eastAsia="Times New Roman" w:hAnsi="Times New Roman" w:cs="Times New Roman"/>
          <w:color w:val="000000" w:themeColor="text1"/>
          <w:sz w:val="24"/>
          <w:szCs w:val="24"/>
          <w:lang w:eastAsia="uk-UA"/>
        </w:rPr>
        <w:t xml:space="preserve"> призначення</w:t>
      </w:r>
      <w:r>
        <w:rPr>
          <w:rFonts w:ascii="Times New Roman" w:eastAsia="Times New Roman" w:hAnsi="Times New Roman" w:cs="Times New Roman"/>
          <w:color w:val="000000" w:themeColor="text1"/>
          <w:sz w:val="24"/>
          <w:szCs w:val="24"/>
          <w:lang w:eastAsia="uk-UA"/>
        </w:rPr>
        <w:t xml:space="preserve"> –</w:t>
      </w:r>
      <w:r w:rsidRPr="00742459">
        <w:rPr>
          <w:rFonts w:ascii="Times New Roman" w:eastAsia="Times New Roman" w:hAnsi="Times New Roman" w:cs="Times New Roman"/>
          <w:color w:val="000000" w:themeColor="text1"/>
          <w:sz w:val="24"/>
          <w:szCs w:val="24"/>
          <w:lang w:eastAsia="uk-UA"/>
        </w:rPr>
        <w:t xml:space="preserve"> 12.04. для розміщення та експлуатації будівель і споруд автомобільного транспорту та дорожнього господарства</w:t>
      </w:r>
      <w:r>
        <w:rPr>
          <w:rFonts w:ascii="Times New Roman" w:eastAsia="Times New Roman" w:hAnsi="Times New Roman" w:cs="Times New Roman"/>
          <w:color w:val="000000" w:themeColor="text1"/>
          <w:sz w:val="24"/>
          <w:szCs w:val="24"/>
          <w:lang w:eastAsia="uk-UA"/>
        </w:rPr>
        <w:t xml:space="preserve"> (</w:t>
      </w:r>
      <w:r w:rsidRPr="00742459">
        <w:rPr>
          <w:rFonts w:ascii="Times New Roman" w:eastAsia="Times New Roman" w:hAnsi="Times New Roman" w:cs="Times New Roman"/>
          <w:color w:val="000000" w:themeColor="text1"/>
          <w:sz w:val="24"/>
          <w:szCs w:val="24"/>
          <w:lang w:eastAsia="uk-UA"/>
        </w:rPr>
        <w:t>вид використання</w:t>
      </w:r>
      <w:r>
        <w:rPr>
          <w:rFonts w:ascii="Times New Roman" w:eastAsia="Times New Roman" w:hAnsi="Times New Roman" w:cs="Times New Roman"/>
          <w:color w:val="000000" w:themeColor="text1"/>
          <w:sz w:val="24"/>
          <w:szCs w:val="24"/>
          <w:lang w:eastAsia="uk-UA"/>
        </w:rPr>
        <w:t xml:space="preserve"> – </w:t>
      </w:r>
      <w:r w:rsidRPr="002663B7">
        <w:rPr>
          <w:rFonts w:ascii="Times New Roman" w:eastAsia="Times New Roman" w:hAnsi="Times New Roman" w:cs="Times New Roman"/>
          <w:color w:val="000000" w:themeColor="text1"/>
          <w:sz w:val="24"/>
          <w:szCs w:val="24"/>
          <w:lang w:eastAsia="uk-UA"/>
        </w:rPr>
        <w:t>для будівництва, обслуговування та ремонту об'єктів інженерної та транспортної інфраструктури</w:t>
      </w:r>
      <w:r>
        <w:rPr>
          <w:rFonts w:ascii="Times New Roman" w:eastAsia="Times New Roman" w:hAnsi="Times New Roman" w:cs="Times New Roman"/>
          <w:color w:val="000000" w:themeColor="text1"/>
          <w:sz w:val="24"/>
          <w:szCs w:val="24"/>
          <w:lang w:eastAsia="uk-UA"/>
        </w:rPr>
        <w:t>)</w:t>
      </w:r>
      <w:r w:rsidRPr="00742459">
        <w:rPr>
          <w:rFonts w:ascii="Times New Roman" w:eastAsia="Times New Roman" w:hAnsi="Times New Roman" w:cs="Times New Roman"/>
          <w:color w:val="000000" w:themeColor="text1"/>
          <w:sz w:val="24"/>
          <w:szCs w:val="24"/>
          <w:lang w:eastAsia="uk-UA"/>
        </w:rPr>
        <w:t>, яка підлягає продажу ТОВ</w:t>
      </w:r>
      <w:r>
        <w:rPr>
          <w:rFonts w:ascii="Times New Roman" w:eastAsia="Times New Roman" w:hAnsi="Times New Roman" w:cs="Times New Roman"/>
          <w:color w:val="000000" w:themeColor="text1"/>
          <w:sz w:val="24"/>
          <w:szCs w:val="24"/>
          <w:lang w:eastAsia="uk-UA"/>
        </w:rPr>
        <w:t xml:space="preserve"> </w:t>
      </w:r>
      <w:r w:rsidRPr="00D27193">
        <w:rPr>
          <w:rFonts w:ascii="Times New Roman" w:eastAsia="Times New Roman" w:hAnsi="Times New Roman" w:cs="Times New Roman"/>
          <w:color w:val="000000" w:themeColor="text1"/>
          <w:sz w:val="24"/>
          <w:szCs w:val="24"/>
          <w:lang w:eastAsia="uk-UA"/>
        </w:rPr>
        <w:t>«ЛЕНД АСПЕКТ».</w:t>
      </w:r>
    </w:p>
    <w:p w:rsidR="00585E06" w:rsidRPr="00D27193" w:rsidRDefault="00585E06" w:rsidP="00585E06">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 xml:space="preserve">Затвердити вартість земельної ділянки площею 0,0835 га, кадастровий номер 5122786400:02:001:3966 </w:t>
      </w:r>
      <w:r>
        <w:rPr>
          <w:rFonts w:ascii="Times New Roman" w:eastAsia="Times New Roman" w:hAnsi="Times New Roman" w:cs="Times New Roman"/>
          <w:color w:val="000000" w:themeColor="text1"/>
          <w:sz w:val="24"/>
          <w:szCs w:val="24"/>
          <w:lang w:eastAsia="uk-UA"/>
        </w:rPr>
        <w:t>–</w:t>
      </w:r>
      <w:r w:rsidRPr="00D27193">
        <w:rPr>
          <w:rFonts w:ascii="Times New Roman" w:eastAsia="Times New Roman" w:hAnsi="Times New Roman" w:cs="Times New Roman"/>
          <w:color w:val="000000" w:themeColor="text1"/>
          <w:sz w:val="24"/>
          <w:szCs w:val="24"/>
          <w:lang w:eastAsia="uk-UA"/>
        </w:rPr>
        <w:t xml:space="preserve"> 199 781 (сто </w:t>
      </w:r>
      <w:r w:rsidR="008B48DE" w:rsidRPr="00D27193">
        <w:rPr>
          <w:rFonts w:ascii="Times New Roman" w:eastAsia="Times New Roman" w:hAnsi="Times New Roman" w:cs="Times New Roman"/>
          <w:color w:val="000000" w:themeColor="text1"/>
          <w:sz w:val="24"/>
          <w:szCs w:val="24"/>
          <w:lang w:eastAsia="uk-UA"/>
        </w:rPr>
        <w:t>дев’яносто</w:t>
      </w:r>
      <w:r w:rsidRPr="00D27193">
        <w:rPr>
          <w:rFonts w:ascii="Times New Roman" w:eastAsia="Times New Roman" w:hAnsi="Times New Roman" w:cs="Times New Roman"/>
          <w:color w:val="000000" w:themeColor="text1"/>
          <w:sz w:val="24"/>
          <w:szCs w:val="24"/>
          <w:lang w:eastAsia="uk-UA"/>
        </w:rPr>
        <w:t xml:space="preserve"> </w:t>
      </w:r>
      <w:r w:rsidR="008B48DE" w:rsidRPr="00D27193">
        <w:rPr>
          <w:rFonts w:ascii="Times New Roman" w:eastAsia="Times New Roman" w:hAnsi="Times New Roman" w:cs="Times New Roman"/>
          <w:color w:val="000000" w:themeColor="text1"/>
          <w:sz w:val="24"/>
          <w:szCs w:val="24"/>
          <w:lang w:eastAsia="uk-UA"/>
        </w:rPr>
        <w:t>дев’ять</w:t>
      </w:r>
      <w:r w:rsidRPr="00D27193">
        <w:rPr>
          <w:rFonts w:ascii="Times New Roman" w:eastAsia="Times New Roman" w:hAnsi="Times New Roman" w:cs="Times New Roman"/>
          <w:color w:val="000000" w:themeColor="text1"/>
          <w:sz w:val="24"/>
          <w:szCs w:val="24"/>
          <w:lang w:eastAsia="uk-UA"/>
        </w:rPr>
        <w:t xml:space="preserve"> тисяч сімсот вісімдесят одна) гривня 00 копійок.</w:t>
      </w:r>
    </w:p>
    <w:p w:rsidR="00585E06" w:rsidRPr="00D27193" w:rsidRDefault="00585E06" w:rsidP="00585E06">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 xml:space="preserve">Продати товариству з обмеженою відповідальністю «ЛЕНД АСПЕКТ» земельну ділянку загальною площею 0,0835 га, кадастровий номер 5122786400:02:001:3966 (далі – земельна ділянка), </w:t>
      </w:r>
      <w:r>
        <w:rPr>
          <w:rFonts w:ascii="Times New Roman" w:eastAsia="Times New Roman" w:hAnsi="Times New Roman" w:cs="Times New Roman"/>
          <w:color w:val="000000" w:themeColor="text1"/>
          <w:sz w:val="24"/>
          <w:szCs w:val="24"/>
          <w:lang w:eastAsia="uk-UA"/>
        </w:rPr>
        <w:t>за ціною, визначеною у п. 2 цього рішення</w:t>
      </w:r>
      <w:r w:rsidRPr="00742459">
        <w:rPr>
          <w:rFonts w:ascii="Times New Roman" w:eastAsia="Times New Roman" w:hAnsi="Times New Roman" w:cs="Times New Roman"/>
          <w:color w:val="000000" w:themeColor="text1"/>
          <w:sz w:val="24"/>
          <w:szCs w:val="24"/>
          <w:lang w:eastAsia="uk-UA"/>
        </w:rPr>
        <w:t>.</w:t>
      </w:r>
    </w:p>
    <w:p w:rsidR="00585E06" w:rsidRPr="00D370DF" w:rsidRDefault="00585E06" w:rsidP="00585E06">
      <w:pPr>
        <w:numPr>
          <w:ilvl w:val="0"/>
          <w:numId w:val="1"/>
        </w:numPr>
        <w:tabs>
          <w:tab w:val="left" w:pos="1134"/>
        </w:tabs>
        <w:spacing w:after="0" w:line="240" w:lineRule="auto"/>
        <w:ind w:left="0" w:firstLine="851"/>
        <w:jc w:val="both"/>
        <w:rPr>
          <w:rFonts w:ascii="Times New Roman" w:eastAsia="Times New Roman" w:hAnsi="Times New Roman" w:cs="Times New Roman"/>
          <w:sz w:val="24"/>
          <w:szCs w:val="24"/>
          <w:lang w:eastAsia="uk-UA"/>
        </w:rPr>
      </w:pPr>
      <w:r w:rsidRPr="00D27193">
        <w:rPr>
          <w:rFonts w:ascii="Times New Roman" w:eastAsia="Times New Roman" w:hAnsi="Times New Roman" w:cs="Times New Roman"/>
          <w:color w:val="000000" w:themeColor="text1"/>
          <w:sz w:val="24"/>
          <w:szCs w:val="24"/>
          <w:lang w:eastAsia="uk-UA"/>
        </w:rPr>
        <w:lastRenderedPageBreak/>
        <w:t xml:space="preserve">Суму авансового внеску в розмірі 14 995 (чотирнадцять тисяч </w:t>
      </w:r>
      <w:r w:rsidR="008B48DE" w:rsidRPr="00D27193">
        <w:rPr>
          <w:rFonts w:ascii="Times New Roman" w:eastAsia="Times New Roman" w:hAnsi="Times New Roman" w:cs="Times New Roman"/>
          <w:color w:val="000000" w:themeColor="text1"/>
          <w:sz w:val="24"/>
          <w:szCs w:val="24"/>
          <w:lang w:eastAsia="uk-UA"/>
        </w:rPr>
        <w:t>дев’ятсот</w:t>
      </w:r>
      <w:r w:rsidRPr="00D27193">
        <w:rPr>
          <w:rFonts w:ascii="Times New Roman" w:eastAsia="Times New Roman" w:hAnsi="Times New Roman" w:cs="Times New Roman"/>
          <w:color w:val="000000" w:themeColor="text1"/>
          <w:sz w:val="24"/>
          <w:szCs w:val="24"/>
          <w:lang w:eastAsia="uk-UA"/>
        </w:rPr>
        <w:t xml:space="preserve"> </w:t>
      </w:r>
      <w:r w:rsidR="008B48DE" w:rsidRPr="00D27193">
        <w:rPr>
          <w:rFonts w:ascii="Times New Roman" w:eastAsia="Times New Roman" w:hAnsi="Times New Roman" w:cs="Times New Roman"/>
          <w:color w:val="000000" w:themeColor="text1"/>
          <w:sz w:val="24"/>
          <w:szCs w:val="24"/>
          <w:lang w:eastAsia="uk-UA"/>
        </w:rPr>
        <w:t>дев’яносто</w:t>
      </w:r>
      <w:r w:rsidRPr="00D27193">
        <w:rPr>
          <w:rFonts w:ascii="Times New Roman" w:eastAsia="Times New Roman" w:hAnsi="Times New Roman" w:cs="Times New Roman"/>
          <w:color w:val="000000" w:themeColor="text1"/>
          <w:sz w:val="24"/>
          <w:szCs w:val="24"/>
          <w:lang w:eastAsia="uk-UA"/>
        </w:rPr>
        <w:t xml:space="preserve"> </w:t>
      </w:r>
      <w:r w:rsidR="008B48DE" w:rsidRPr="00D27193">
        <w:rPr>
          <w:rFonts w:ascii="Times New Roman" w:eastAsia="Times New Roman" w:hAnsi="Times New Roman" w:cs="Times New Roman"/>
          <w:color w:val="000000" w:themeColor="text1"/>
          <w:sz w:val="24"/>
          <w:szCs w:val="24"/>
          <w:lang w:eastAsia="uk-UA"/>
        </w:rPr>
        <w:t>п’ять</w:t>
      </w:r>
      <w:bookmarkStart w:id="0" w:name="_GoBack"/>
      <w:bookmarkEnd w:id="0"/>
      <w:r w:rsidRPr="00D27193">
        <w:rPr>
          <w:rFonts w:ascii="Times New Roman" w:eastAsia="Times New Roman" w:hAnsi="Times New Roman" w:cs="Times New Roman"/>
          <w:color w:val="000000" w:themeColor="text1"/>
          <w:sz w:val="24"/>
          <w:szCs w:val="24"/>
          <w:lang w:eastAsia="uk-UA"/>
        </w:rPr>
        <w:t xml:space="preserve">) гривень 77 копійок, сплачену </w:t>
      </w:r>
      <w:r w:rsidRPr="0062755D">
        <w:rPr>
          <w:rFonts w:ascii="Times New Roman" w:eastAsia="Times New Roman" w:hAnsi="Times New Roman" w:cs="Times New Roman"/>
          <w:color w:val="252121"/>
          <w:sz w:val="24"/>
          <w:szCs w:val="24"/>
          <w:lang w:eastAsia="uk-UA"/>
        </w:rPr>
        <w:t xml:space="preserve">згідно з договором про оплату авансового внеску від </w:t>
      </w:r>
      <w:r w:rsidRPr="00D370DF">
        <w:rPr>
          <w:rFonts w:ascii="Times New Roman" w:eastAsia="Times New Roman" w:hAnsi="Times New Roman" w:cs="Times New Roman"/>
          <w:sz w:val="24"/>
          <w:szCs w:val="24"/>
          <w:lang w:eastAsia="uk-UA"/>
        </w:rPr>
        <w:t>16.12.2024 № 62, зарахувати до ціни продажу земельної ділянки.</w:t>
      </w:r>
    </w:p>
    <w:p w:rsidR="00585E06" w:rsidRPr="00D27193" w:rsidRDefault="00585E06" w:rsidP="00585E06">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62755D">
        <w:rPr>
          <w:rFonts w:ascii="Times New Roman" w:eastAsia="Times New Roman" w:hAnsi="Times New Roman" w:cs="Times New Roman"/>
          <w:color w:val="252121"/>
          <w:sz w:val="24"/>
          <w:szCs w:val="24"/>
          <w:lang w:eastAsia="uk-UA"/>
        </w:rPr>
        <w:t xml:space="preserve">Уповноважити заступника </w:t>
      </w:r>
      <w:r w:rsidRPr="00D27193">
        <w:rPr>
          <w:rFonts w:ascii="Times New Roman" w:eastAsia="Times New Roman" w:hAnsi="Times New Roman" w:cs="Times New Roman"/>
          <w:color w:val="000000" w:themeColor="text1"/>
          <w:sz w:val="24"/>
          <w:szCs w:val="24"/>
          <w:lang w:eastAsia="uk-UA"/>
        </w:rPr>
        <w:t xml:space="preserve">сільського голови </w:t>
      </w:r>
      <w:proofErr w:type="spellStart"/>
      <w:r w:rsidRPr="00D27193">
        <w:rPr>
          <w:rFonts w:ascii="Times New Roman" w:eastAsia="Times New Roman" w:hAnsi="Times New Roman" w:cs="Times New Roman"/>
          <w:color w:val="000000" w:themeColor="text1"/>
          <w:sz w:val="24"/>
          <w:szCs w:val="24"/>
          <w:lang w:eastAsia="uk-UA"/>
        </w:rPr>
        <w:t>Кривошеєнка</w:t>
      </w:r>
      <w:proofErr w:type="spellEnd"/>
      <w:r w:rsidRPr="00D27193">
        <w:rPr>
          <w:rFonts w:ascii="Times New Roman" w:eastAsia="Times New Roman" w:hAnsi="Times New Roman" w:cs="Times New Roman"/>
          <w:color w:val="000000" w:themeColor="text1"/>
          <w:sz w:val="24"/>
          <w:szCs w:val="24"/>
          <w:lang w:eastAsia="uk-UA"/>
        </w:rPr>
        <w:t xml:space="preserve"> Володимира Євгеновича укласти з товариством з обмеженою відповідальністю «ЛЕНД АСПЕКТ» договір купівлі-продажу земельної ділянки за ціною, визначеною в п. 2 цього рішення.</w:t>
      </w:r>
    </w:p>
    <w:p w:rsidR="00585E06" w:rsidRPr="00D27193" w:rsidRDefault="00585E06" w:rsidP="00585E06">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Товариству з обмеженою відповідальністю «ЛЕНД АСПЕКТ»:</w:t>
      </w:r>
    </w:p>
    <w:p w:rsidR="00585E06" w:rsidRPr="00D27193" w:rsidRDefault="00585E06" w:rsidP="00585E06">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585E06" w:rsidRPr="00D27193" w:rsidRDefault="00585E06" w:rsidP="00585E06">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585E06" w:rsidRPr="00D27193" w:rsidRDefault="00585E06" w:rsidP="00585E06">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D27193">
        <w:rPr>
          <w:rFonts w:ascii="Times New Roman" w:eastAsia="Times New Roman" w:hAnsi="Times New Roman" w:cs="Times New Roman"/>
          <w:color w:val="000000" w:themeColor="text1"/>
          <w:sz w:val="24"/>
          <w:szCs w:val="24"/>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23.05.2023, відповідно до п.12.2. договору та Закону України «Про державну реєстрацію речових прав на нерухоме майно та їх обтяжень»;</w:t>
      </w:r>
    </w:p>
    <w:p w:rsidR="00585E06" w:rsidRPr="0062755D" w:rsidRDefault="00585E06" w:rsidP="00585E06">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D27193">
        <w:rPr>
          <w:rFonts w:ascii="Times New Roman" w:eastAsia="Times New Roman" w:hAnsi="Times New Roman" w:cs="Times New Roman"/>
          <w:color w:val="000000" w:themeColor="text1"/>
          <w:sz w:val="24"/>
          <w:szCs w:val="24"/>
          <w:lang w:eastAsia="uk-UA"/>
        </w:rPr>
        <w:t>використовувати земельну ділянку цільовим призначенням та виконувати обов’язки власника земельної ділянки, згідно з статте</w:t>
      </w:r>
      <w:r w:rsidRPr="0062755D">
        <w:rPr>
          <w:rFonts w:ascii="Times New Roman" w:eastAsia="Times New Roman" w:hAnsi="Times New Roman" w:cs="Times New Roman"/>
          <w:color w:val="252121"/>
          <w:sz w:val="24"/>
          <w:szCs w:val="24"/>
          <w:lang w:eastAsia="uk-UA"/>
        </w:rPr>
        <w:t>ю 91 Земельного кодексу України.</w:t>
      </w:r>
    </w:p>
    <w:p w:rsidR="00585E06" w:rsidRPr="0025602C" w:rsidRDefault="00585E06" w:rsidP="00585E06">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4"/>
          <w:szCs w:val="24"/>
          <w:lang w:eastAsia="uk-UA"/>
        </w:rPr>
      </w:pPr>
      <w:r w:rsidRPr="0062755D">
        <w:rPr>
          <w:rFonts w:ascii="Times New Roman" w:hAnsi="Times New Roman" w:cs="Times New Roman"/>
          <w:sz w:val="24"/>
          <w:szCs w:val="24"/>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25602C" w:rsidRDefault="0025602C" w:rsidP="0025602C">
      <w:pPr>
        <w:tabs>
          <w:tab w:val="left" w:pos="1134"/>
        </w:tabs>
        <w:spacing w:after="0" w:line="240" w:lineRule="auto"/>
        <w:jc w:val="both"/>
        <w:rPr>
          <w:rFonts w:ascii="Times New Roman" w:eastAsia="Times New Roman" w:hAnsi="Times New Roman" w:cs="Times New Roman"/>
          <w:color w:val="252121"/>
          <w:sz w:val="24"/>
          <w:szCs w:val="24"/>
          <w:lang w:eastAsia="uk-UA"/>
        </w:rPr>
      </w:pPr>
    </w:p>
    <w:p w:rsidR="0025602C" w:rsidRDefault="0025602C" w:rsidP="0025602C">
      <w:pPr>
        <w:tabs>
          <w:tab w:val="left" w:pos="1134"/>
        </w:tabs>
        <w:spacing w:after="0" w:line="240" w:lineRule="auto"/>
        <w:jc w:val="both"/>
        <w:rPr>
          <w:rFonts w:ascii="Times New Roman" w:eastAsia="Times New Roman" w:hAnsi="Times New Roman" w:cs="Times New Roman"/>
          <w:color w:val="252121"/>
          <w:sz w:val="24"/>
          <w:szCs w:val="24"/>
          <w:lang w:eastAsia="uk-UA"/>
        </w:rPr>
      </w:pPr>
    </w:p>
    <w:p w:rsidR="0025602C" w:rsidRDefault="0025602C" w:rsidP="0025602C">
      <w:pPr>
        <w:tabs>
          <w:tab w:val="left" w:pos="1134"/>
        </w:tabs>
        <w:spacing w:after="0" w:line="240" w:lineRule="auto"/>
        <w:jc w:val="both"/>
        <w:rPr>
          <w:rFonts w:ascii="Times New Roman" w:eastAsia="Times New Roman" w:hAnsi="Times New Roman" w:cs="Times New Roman"/>
          <w:color w:val="252121"/>
          <w:sz w:val="24"/>
          <w:szCs w:val="24"/>
          <w:lang w:eastAsia="uk-UA"/>
        </w:rPr>
      </w:pPr>
    </w:p>
    <w:p w:rsidR="0025602C" w:rsidRPr="0025602C" w:rsidRDefault="0025602C" w:rsidP="0025602C">
      <w:pPr>
        <w:tabs>
          <w:tab w:val="left" w:pos="1134"/>
        </w:tabs>
        <w:spacing w:after="0" w:line="240" w:lineRule="auto"/>
        <w:jc w:val="both"/>
        <w:rPr>
          <w:rFonts w:ascii="Times New Roman" w:eastAsia="Times New Roman" w:hAnsi="Times New Roman" w:cs="Times New Roman"/>
          <w:b/>
          <w:color w:val="252121"/>
          <w:sz w:val="28"/>
          <w:szCs w:val="28"/>
          <w:lang w:eastAsia="uk-UA"/>
        </w:rPr>
      </w:pPr>
      <w:r>
        <w:rPr>
          <w:rFonts w:ascii="Times New Roman" w:eastAsia="Times New Roman" w:hAnsi="Times New Roman" w:cs="Times New Roman"/>
          <w:b/>
          <w:color w:val="252121"/>
          <w:sz w:val="28"/>
          <w:szCs w:val="28"/>
          <w:lang w:eastAsia="uk-UA"/>
        </w:rPr>
        <w:t>В.о. сільського голови                                                           Андрій СЕРЕБРІЙ</w:t>
      </w:r>
    </w:p>
    <w:p w:rsidR="00585E06" w:rsidRPr="0062755D" w:rsidRDefault="00585E06" w:rsidP="00585E06">
      <w:pPr>
        <w:tabs>
          <w:tab w:val="left" w:pos="1134"/>
        </w:tabs>
        <w:spacing w:after="0" w:line="240" w:lineRule="auto"/>
        <w:ind w:firstLine="851"/>
        <w:rPr>
          <w:rFonts w:ascii="Times New Roman" w:hAnsi="Times New Roman" w:cs="Times New Roman"/>
          <w:sz w:val="24"/>
          <w:szCs w:val="24"/>
        </w:rPr>
      </w:pPr>
    </w:p>
    <w:p w:rsidR="00585E06" w:rsidRDefault="00585E06" w:rsidP="0025602C">
      <w:pPr>
        <w:spacing w:line="252" w:lineRule="auto"/>
        <w:jc w:val="both"/>
        <w:rPr>
          <w:rFonts w:ascii="Times New Roman" w:hAnsi="Times New Roman" w:cs="Times New Roman"/>
          <w:b/>
          <w:bCs/>
          <w:sz w:val="24"/>
          <w:szCs w:val="24"/>
        </w:rPr>
      </w:pPr>
    </w:p>
    <w:sectPr w:rsidR="00585E0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DAD5F35"/>
    <w:multiLevelType w:val="hybridMultilevel"/>
    <w:tmpl w:val="016A9322"/>
    <w:lvl w:ilvl="0" w:tplc="FFFFFFFF">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6E476065"/>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1C6"/>
    <w:rsid w:val="00100AB7"/>
    <w:rsid w:val="0025602C"/>
    <w:rsid w:val="004F7788"/>
    <w:rsid w:val="00585E06"/>
    <w:rsid w:val="008B48DE"/>
    <w:rsid w:val="00C94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6E8C5"/>
  <w15:chartTrackingRefBased/>
  <w15:docId w15:val="{556DC8D1-727B-455F-92F4-D8D52C1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E0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E06"/>
    <w:pPr>
      <w:ind w:left="720"/>
      <w:contextualSpacing/>
    </w:pPr>
  </w:style>
  <w:style w:type="paragraph" w:styleId="a4">
    <w:name w:val="Normal (Web)"/>
    <w:basedOn w:val="a"/>
    <w:uiPriority w:val="99"/>
    <w:unhideWhenUsed/>
    <w:rsid w:val="0025602C"/>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59"/>
    <w:rsid w:val="0025602C"/>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B48D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B48DE"/>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576</Words>
  <Characters>3287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cp:lastPrinted>2025-11-26T06:58:00Z</cp:lastPrinted>
  <dcterms:created xsi:type="dcterms:W3CDTF">2025-11-25T11:53:00Z</dcterms:created>
  <dcterms:modified xsi:type="dcterms:W3CDTF">2025-11-26T06:58:00Z</dcterms:modified>
</cp:coreProperties>
</file>